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00" w:type="dxa"/>
        <w:tblLayout w:type="fixed"/>
        <w:tblCellMar>
          <w:left w:w="70" w:type="dxa"/>
          <w:right w:w="70" w:type="dxa"/>
        </w:tblCellMar>
        <w:tblLook w:val="0000" w:firstRow="0" w:lastRow="0" w:firstColumn="0" w:lastColumn="0" w:noHBand="0" w:noVBand="0"/>
      </w:tblPr>
      <w:tblGrid>
        <w:gridCol w:w="6754"/>
        <w:gridCol w:w="686"/>
        <w:gridCol w:w="2360"/>
      </w:tblGrid>
      <w:tr w:rsidR="007A5CEF" w:rsidTr="00573A5C">
        <w:trPr>
          <w:trHeight w:hRule="exact" w:val="976"/>
        </w:trPr>
        <w:tc>
          <w:tcPr>
            <w:tcW w:w="6754" w:type="dxa"/>
          </w:tcPr>
          <w:p w:rsidR="007A5CEF" w:rsidRPr="00C13BDC" w:rsidRDefault="00216D65" w:rsidP="00322BDB">
            <w:pPr>
              <w:spacing w:line="320" w:lineRule="exact"/>
              <w:rPr>
                <w:b/>
                <w:sz w:val="28"/>
                <w:szCs w:val="28"/>
              </w:rPr>
            </w:pPr>
            <w:r w:rsidRPr="00C13BDC">
              <w:rPr>
                <w:b/>
                <w:sz w:val="28"/>
                <w:szCs w:val="28"/>
              </w:rPr>
              <w:t>Die Senatorin</w:t>
            </w:r>
            <w:r w:rsidR="00F46F4A" w:rsidRPr="00C13BDC">
              <w:rPr>
                <w:b/>
                <w:sz w:val="28"/>
                <w:szCs w:val="28"/>
              </w:rPr>
              <w:t xml:space="preserve"> </w:t>
            </w:r>
            <w:r w:rsidRPr="00C13BDC">
              <w:rPr>
                <w:b/>
                <w:sz w:val="28"/>
                <w:szCs w:val="28"/>
              </w:rPr>
              <w:t xml:space="preserve">für </w:t>
            </w:r>
            <w:r w:rsidR="00562B0A" w:rsidRPr="00C13BDC">
              <w:rPr>
                <w:b/>
                <w:sz w:val="28"/>
                <w:szCs w:val="28"/>
              </w:rPr>
              <w:t>Kinder und Bildung</w:t>
            </w:r>
            <w:r w:rsidRPr="00C13BDC">
              <w:rPr>
                <w:b/>
                <w:sz w:val="28"/>
                <w:szCs w:val="28"/>
              </w:rPr>
              <w:t xml:space="preserve"> </w:t>
            </w:r>
          </w:p>
        </w:tc>
        <w:tc>
          <w:tcPr>
            <w:tcW w:w="686" w:type="dxa"/>
          </w:tcPr>
          <w:p w:rsidR="007A5CEF" w:rsidRDefault="007A5CEF">
            <w:pPr>
              <w:spacing w:line="320" w:lineRule="exact"/>
            </w:pPr>
          </w:p>
        </w:tc>
        <w:tc>
          <w:tcPr>
            <w:tcW w:w="2360" w:type="dxa"/>
          </w:tcPr>
          <w:p w:rsidR="007A5CEF" w:rsidRDefault="007A5CEF">
            <w:pPr>
              <w:spacing w:line="320" w:lineRule="exact"/>
            </w:pPr>
            <w:r>
              <w:rPr>
                <w:b/>
                <w:sz w:val="28"/>
              </w:rPr>
              <w:t>Freie</w:t>
            </w:r>
            <w:r>
              <w:rPr>
                <w:b/>
                <w:sz w:val="28"/>
              </w:rPr>
              <w:br/>
              <w:t>Hansestadt</w:t>
            </w:r>
            <w:r>
              <w:rPr>
                <w:b/>
                <w:sz w:val="28"/>
              </w:rPr>
              <w:br/>
              <w:t>Bremen</w:t>
            </w:r>
          </w:p>
        </w:tc>
      </w:tr>
    </w:tbl>
    <w:p w:rsidR="007A5CEF" w:rsidRDefault="007A5CEF">
      <w:pPr>
        <w:rPr>
          <w:sz w:val="2"/>
        </w:rPr>
      </w:pPr>
    </w:p>
    <w:p w:rsidR="00974205" w:rsidRDefault="007A5CEF" w:rsidP="00C13BDC">
      <w:r>
        <w:fldChar w:fldCharType="begin"/>
      </w:r>
      <w:r>
        <w:instrText xml:space="preserve">  </w:instrText>
      </w:r>
      <w:r>
        <w:fldChar w:fldCharType="end"/>
      </w:r>
    </w:p>
    <w:p w:rsidR="00974205" w:rsidRPr="00974205" w:rsidRDefault="00974205" w:rsidP="00C13BDC"/>
    <w:p w:rsidR="00974205" w:rsidRPr="00974205" w:rsidRDefault="00974205" w:rsidP="00C13BDC"/>
    <w:p w:rsidR="00974205" w:rsidRDefault="00974205" w:rsidP="00C13BDC"/>
    <w:p w:rsidR="00573A5C" w:rsidRPr="00573A5C" w:rsidRDefault="00573A5C" w:rsidP="00573A5C">
      <w:pPr>
        <w:spacing w:after="160" w:line="259" w:lineRule="auto"/>
        <w:rPr>
          <w:rFonts w:ascii="Calibri" w:eastAsia="Calibri" w:hAnsi="Calibri"/>
          <w:szCs w:val="22"/>
          <w:lang w:eastAsia="en-US"/>
        </w:rPr>
      </w:pPr>
      <w:r w:rsidRPr="00573A5C">
        <w:rPr>
          <w:rFonts w:ascii="Calibri" w:eastAsia="Calibri" w:hAnsi="Calibri"/>
          <w:szCs w:val="22"/>
          <w:lang w:eastAsia="en-US"/>
        </w:rPr>
        <w:t xml:space="preserve">Information für die Eltern </w:t>
      </w:r>
    </w:p>
    <w:p w:rsidR="00573A5C" w:rsidRPr="00573A5C" w:rsidRDefault="00573A5C" w:rsidP="00573A5C">
      <w:pPr>
        <w:spacing w:after="160" w:line="259" w:lineRule="auto"/>
        <w:rPr>
          <w:rFonts w:ascii="Calibri" w:eastAsia="Calibri" w:hAnsi="Calibri"/>
          <w:b/>
          <w:bCs/>
          <w:szCs w:val="22"/>
          <w:lang w:eastAsia="en-US"/>
        </w:rPr>
      </w:pPr>
      <w:r w:rsidRPr="00573A5C">
        <w:rPr>
          <w:rFonts w:ascii="Calibri" w:eastAsia="Calibri" w:hAnsi="Calibri"/>
          <w:b/>
          <w:bCs/>
          <w:szCs w:val="22"/>
          <w:lang w:eastAsia="en-US"/>
        </w:rPr>
        <w:t>Bremer Screening Lesen und Rechtschreiben (BSLR) in der zweiten Schuljahreshälfte</w:t>
      </w:r>
      <w:r w:rsidRPr="00573A5C">
        <w:rPr>
          <w:rFonts w:ascii="Calibri" w:eastAsia="Calibri" w:hAnsi="Calibri"/>
          <w:b/>
          <w:bCs/>
          <w:szCs w:val="22"/>
          <w:lang w:eastAsia="en-US"/>
        </w:rPr>
        <w:br/>
        <w:t>der 2. Jahrgangsstufe</w:t>
      </w:r>
    </w:p>
    <w:p w:rsidR="00573A5C" w:rsidRPr="00573A5C" w:rsidRDefault="00573A5C" w:rsidP="00573A5C">
      <w:pPr>
        <w:spacing w:after="160" w:line="259" w:lineRule="auto"/>
        <w:rPr>
          <w:rFonts w:ascii="Calibri" w:eastAsia="Calibri" w:hAnsi="Calibri"/>
          <w:szCs w:val="22"/>
          <w:lang w:eastAsia="en-US"/>
        </w:rPr>
      </w:pPr>
      <w:r w:rsidRPr="00573A5C">
        <w:rPr>
          <w:rFonts w:ascii="Calibri" w:eastAsia="Calibri" w:hAnsi="Calibri"/>
          <w:szCs w:val="22"/>
          <w:lang w:eastAsia="en-US"/>
        </w:rPr>
        <w:t>Liebe Eltern,</w:t>
      </w:r>
    </w:p>
    <w:p w:rsidR="00573A5C" w:rsidRPr="00573A5C" w:rsidRDefault="00573A5C" w:rsidP="00573A5C">
      <w:pPr>
        <w:spacing w:after="160" w:line="259" w:lineRule="auto"/>
        <w:rPr>
          <w:rFonts w:ascii="Calibri" w:eastAsia="Calibri" w:hAnsi="Calibri"/>
          <w:szCs w:val="22"/>
          <w:lang w:eastAsia="en-US"/>
        </w:rPr>
      </w:pPr>
      <w:r w:rsidRPr="00573A5C">
        <w:rPr>
          <w:rFonts w:ascii="Calibri" w:eastAsia="Calibri" w:hAnsi="Calibri"/>
          <w:szCs w:val="22"/>
          <w:lang w:eastAsia="en-US"/>
        </w:rPr>
        <w:t>in der zweiten Jahrgangsstufe wird in den Grundschulen der Stadtgemeinde Bremen in den zwei Wochen vor den Osterferien ein flächendeckendes Sichtungsverfahren zur Erfassung von Schülerinnen und Schülern mit Lese-Rechtschreibschwierigk</w:t>
      </w:r>
      <w:bookmarkStart w:id="0" w:name="_GoBack"/>
      <w:bookmarkEnd w:id="0"/>
      <w:r w:rsidRPr="00573A5C">
        <w:rPr>
          <w:rFonts w:ascii="Calibri" w:eastAsia="Calibri" w:hAnsi="Calibri"/>
          <w:szCs w:val="22"/>
          <w:lang w:eastAsia="en-US"/>
        </w:rPr>
        <w:t xml:space="preserve">eiten durchgeführt – das Bremer Screening Lesen und Rechtschreiben (BSLR) auf der Grundlage des LSR-Erlasses vom 01.02.2010. </w:t>
      </w:r>
    </w:p>
    <w:p w:rsidR="00573A5C" w:rsidRPr="00573A5C" w:rsidRDefault="00573A5C" w:rsidP="00573A5C">
      <w:pPr>
        <w:spacing w:after="160" w:line="259" w:lineRule="auto"/>
        <w:rPr>
          <w:rFonts w:ascii="Calibri" w:eastAsia="Calibri" w:hAnsi="Calibri"/>
          <w:szCs w:val="22"/>
          <w:lang w:eastAsia="en-US"/>
        </w:rPr>
      </w:pPr>
      <w:r w:rsidRPr="00573A5C">
        <w:rPr>
          <w:rFonts w:ascii="Calibri" w:eastAsia="Calibri" w:hAnsi="Calibri"/>
          <w:szCs w:val="22"/>
          <w:lang w:eastAsia="en-US"/>
        </w:rPr>
        <w:t xml:space="preserve">Dieses Jahr wird das alte, bisher durchgeführte </w:t>
      </w:r>
      <w:proofErr w:type="spellStart"/>
      <w:r w:rsidRPr="00573A5C">
        <w:rPr>
          <w:rFonts w:ascii="Calibri" w:eastAsia="Calibri" w:hAnsi="Calibri"/>
          <w:szCs w:val="22"/>
          <w:lang w:eastAsia="en-US"/>
        </w:rPr>
        <w:t>Screeningverfahren</w:t>
      </w:r>
      <w:proofErr w:type="spellEnd"/>
      <w:r w:rsidRPr="00573A5C">
        <w:rPr>
          <w:rFonts w:ascii="Calibri" w:eastAsia="Calibri" w:hAnsi="Calibri"/>
          <w:szCs w:val="22"/>
          <w:lang w:eastAsia="en-US"/>
        </w:rPr>
        <w:t xml:space="preserve"> durch ein neues ersetzt. Das Verfahren ist mit den Instrumenten „Bremer Rechtschreibschatz“ und „Kompetenzorientierte Leistungsrückmeldung“ verzahnt, was die Einordnung der Ergebnisse und auch die weitere Förderung erleichtert.</w:t>
      </w:r>
    </w:p>
    <w:p w:rsidR="00573A5C" w:rsidRPr="00573A5C" w:rsidRDefault="00573A5C" w:rsidP="00573A5C">
      <w:pPr>
        <w:spacing w:after="160" w:line="259" w:lineRule="auto"/>
        <w:rPr>
          <w:rFonts w:ascii="Calibri" w:eastAsia="Calibri" w:hAnsi="Calibri"/>
          <w:szCs w:val="22"/>
          <w:lang w:eastAsia="en-US"/>
        </w:rPr>
      </w:pPr>
      <w:r w:rsidRPr="00573A5C">
        <w:rPr>
          <w:rFonts w:ascii="Calibri" w:eastAsia="Calibri" w:hAnsi="Calibri"/>
          <w:szCs w:val="22"/>
          <w:lang w:eastAsia="en-US"/>
        </w:rPr>
        <w:t xml:space="preserve">Die Lehrkräfte führen in dem jeweils vorgegebenen Zeitraum mit den Kindern ihrer Klasse die normierten Lese- und Rechtschreibtests (BSLR) durch. Die Auswertung wird durch das Landesinstitut für Schule (LIS) vorgenommen. Die Ergebnisse gehen anschließend zurück an die Schulen. Das gesamte Verfahren unterliegt dem Datenschutz. Die Daten werden nur </w:t>
      </w:r>
      <w:proofErr w:type="spellStart"/>
      <w:r w:rsidRPr="00573A5C">
        <w:rPr>
          <w:rFonts w:ascii="Calibri" w:eastAsia="Calibri" w:hAnsi="Calibri"/>
          <w:szCs w:val="22"/>
          <w:lang w:eastAsia="en-US"/>
        </w:rPr>
        <w:t>pseudonymisiert</w:t>
      </w:r>
      <w:proofErr w:type="spellEnd"/>
      <w:r w:rsidRPr="00573A5C">
        <w:rPr>
          <w:rFonts w:ascii="Calibri" w:eastAsia="Calibri" w:hAnsi="Calibri"/>
          <w:szCs w:val="22"/>
          <w:lang w:eastAsia="en-US"/>
        </w:rPr>
        <w:t xml:space="preserve"> verarbeitet: Rückschlüsse auf das einzelne Kind sind nicht möglich. Anschließend werden die Schulen bei Bedarf durch die zuständigen Regionalen Beratungs- und Unterstützungs-Zentren (ReBUZ) beraten. </w:t>
      </w:r>
    </w:p>
    <w:p w:rsidR="007A5CEF" w:rsidRPr="00974205" w:rsidRDefault="007A5CEF" w:rsidP="00C13BDC">
      <w:pPr>
        <w:tabs>
          <w:tab w:val="left" w:pos="6315"/>
        </w:tabs>
      </w:pPr>
    </w:p>
    <w:sectPr w:rsidR="007A5CEF" w:rsidRPr="00974205" w:rsidSect="00322BDB">
      <w:headerReference w:type="even" r:id="rId7"/>
      <w:headerReference w:type="default" r:id="rId8"/>
      <w:footerReference w:type="even" r:id="rId9"/>
      <w:footerReference w:type="default" r:id="rId10"/>
      <w:headerReference w:type="first" r:id="rId11"/>
      <w:footerReference w:type="first" r:id="rId12"/>
      <w:type w:val="continuous"/>
      <w:pgSz w:w="11906" w:h="16838"/>
      <w:pgMar w:top="1134" w:right="1361" w:bottom="1134" w:left="1361" w:header="567" w:footer="414"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65FF" w:rsidRDefault="006165FF">
      <w:r>
        <w:separator/>
      </w:r>
    </w:p>
  </w:endnote>
  <w:endnote w:type="continuationSeparator" w:id="0">
    <w:p w:rsidR="006165FF" w:rsidRDefault="00616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G Times (W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EEC" w:rsidRDefault="00050EEC">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EEC" w:rsidRDefault="00050EEC">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12D5" w:rsidRPr="00322BDB" w:rsidRDefault="001E1437" w:rsidP="00322BDB">
    <w:pPr>
      <w:tabs>
        <w:tab w:val="left" w:pos="340"/>
        <w:tab w:val="left" w:pos="1843"/>
        <w:tab w:val="left" w:pos="3402"/>
        <w:tab w:val="left" w:pos="4962"/>
        <w:tab w:val="left" w:pos="6747"/>
      </w:tabs>
      <w:spacing w:line="170" w:lineRule="atLeast"/>
      <w:rPr>
        <w:sz w:val="14"/>
        <w:szCs w:val="14"/>
      </w:rPr>
    </w:pPr>
    <w:r w:rsidRPr="00322BDB">
      <w:rPr>
        <w:noProof/>
        <w:sz w:val="14"/>
        <w:szCs w:val="14"/>
      </w:rPr>
      <w:drawing>
        <wp:anchor distT="0" distB="0" distL="114300" distR="114300" simplePos="0" relativeHeight="251660288" behindDoc="0" locked="0" layoutInCell="0" allowOverlap="1">
          <wp:simplePos x="0" y="0"/>
          <wp:positionH relativeFrom="column">
            <wp:posOffset>6350</wp:posOffset>
          </wp:positionH>
          <wp:positionV relativeFrom="paragraph">
            <wp:posOffset>31115</wp:posOffset>
          </wp:positionV>
          <wp:extent cx="150495" cy="169545"/>
          <wp:effectExtent l="0" t="0" r="1905" b="1905"/>
          <wp:wrapNone/>
          <wp:docPr id="12" name="Bild 5" descr="behinder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hindert.bmp"/>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0495" cy="169545"/>
                  </a:xfrm>
                  <a:prstGeom prst="rect">
                    <a:avLst/>
                  </a:prstGeom>
                  <a:noFill/>
                  <a:ln>
                    <a:noFill/>
                  </a:ln>
                </pic:spPr>
              </pic:pic>
            </a:graphicData>
          </a:graphic>
          <wp14:sizeRelH relativeFrom="page">
            <wp14:pctWidth>0</wp14:pctWidth>
          </wp14:sizeRelH>
          <wp14:sizeRelV relativeFrom="page">
            <wp14:pctHeight>0</wp14:pctHeight>
          </wp14:sizeRelV>
        </wp:anchor>
      </w:drawing>
    </w:r>
    <w:r w:rsidR="007A5CEF" w:rsidRPr="00322BDB">
      <w:rPr>
        <w:sz w:val="14"/>
        <w:szCs w:val="14"/>
      </w:rPr>
      <w:tab/>
      <w:t>Eingang:</w:t>
    </w:r>
    <w:r w:rsidR="007A5CEF" w:rsidRPr="00322BDB">
      <w:rPr>
        <w:sz w:val="14"/>
        <w:szCs w:val="14"/>
      </w:rPr>
      <w:tab/>
      <w:t>Dienstgebäude:</w:t>
    </w:r>
    <w:r w:rsidR="007A5CEF" w:rsidRPr="00322BDB">
      <w:rPr>
        <w:sz w:val="14"/>
        <w:szCs w:val="14"/>
      </w:rPr>
      <w:tab/>
      <w:t>Bus / Straßenbahn:</w:t>
    </w:r>
    <w:r w:rsidR="007A5CEF" w:rsidRPr="00322BDB">
      <w:rPr>
        <w:sz w:val="14"/>
        <w:szCs w:val="14"/>
      </w:rPr>
      <w:tab/>
      <w:t>Sprechzeiten:</w:t>
    </w:r>
    <w:r w:rsidR="007A5CEF" w:rsidRPr="00322BDB">
      <w:rPr>
        <w:sz w:val="14"/>
        <w:szCs w:val="14"/>
      </w:rPr>
      <w:tab/>
      <w:t>Bankverbindungen:</w:t>
    </w:r>
    <w:r w:rsidR="007A5CEF" w:rsidRPr="00322BDB">
      <w:rPr>
        <w:sz w:val="14"/>
        <w:szCs w:val="14"/>
      </w:rPr>
      <w:br/>
    </w:r>
    <w:r w:rsidR="007A5CEF" w:rsidRPr="00322BDB">
      <w:rPr>
        <w:sz w:val="14"/>
        <w:szCs w:val="14"/>
      </w:rPr>
      <w:tab/>
      <w:t>Rembertiring 8-12</w:t>
    </w:r>
    <w:r w:rsidR="007A5CEF" w:rsidRPr="00322BDB">
      <w:rPr>
        <w:sz w:val="14"/>
        <w:szCs w:val="14"/>
      </w:rPr>
      <w:tab/>
      <w:t>Rembertiring 8-12</w:t>
    </w:r>
    <w:r w:rsidR="007A5CEF" w:rsidRPr="00322BDB">
      <w:rPr>
        <w:sz w:val="14"/>
        <w:szCs w:val="14"/>
      </w:rPr>
      <w:tab/>
      <w:t>Haltestelle</w:t>
    </w:r>
    <w:r w:rsidR="007A5CEF" w:rsidRPr="00322BDB">
      <w:rPr>
        <w:sz w:val="14"/>
        <w:szCs w:val="14"/>
      </w:rPr>
      <w:tab/>
      <w:t>montags bis freitags</w:t>
    </w:r>
    <w:r w:rsidR="007A5CEF" w:rsidRPr="00322BDB">
      <w:rPr>
        <w:sz w:val="14"/>
        <w:szCs w:val="14"/>
      </w:rPr>
      <w:tab/>
    </w:r>
    <w:r w:rsidR="00050EEC">
      <w:rPr>
        <w:sz w:val="14"/>
        <w:szCs w:val="14"/>
      </w:rPr>
      <w:t>Norddeutsche</w:t>
    </w:r>
    <w:r w:rsidR="007A5CEF" w:rsidRPr="00322BDB">
      <w:rPr>
        <w:sz w:val="14"/>
        <w:szCs w:val="14"/>
      </w:rPr>
      <w:t xml:space="preserve"> Landesbank</w:t>
    </w:r>
    <w:r w:rsidR="007A5CEF" w:rsidRPr="00322BDB">
      <w:rPr>
        <w:sz w:val="14"/>
        <w:szCs w:val="14"/>
      </w:rPr>
      <w:tab/>
    </w:r>
    <w:r w:rsidR="007A5CEF" w:rsidRPr="00322BDB">
      <w:rPr>
        <w:sz w:val="14"/>
        <w:szCs w:val="14"/>
      </w:rPr>
      <w:tab/>
    </w:r>
    <w:r w:rsidR="007A5CEF" w:rsidRPr="00322BDB">
      <w:rPr>
        <w:sz w:val="14"/>
        <w:szCs w:val="14"/>
      </w:rPr>
      <w:tab/>
      <w:t>28195 Bremen</w:t>
    </w:r>
    <w:r w:rsidR="007A5CEF" w:rsidRPr="00322BDB">
      <w:rPr>
        <w:sz w:val="14"/>
        <w:szCs w:val="14"/>
      </w:rPr>
      <w:tab/>
    </w:r>
    <w:r w:rsidR="00322BDB">
      <w:rPr>
        <w:sz w:val="14"/>
        <w:szCs w:val="14"/>
      </w:rPr>
      <w:t>Hauptbahnhof</w:t>
    </w:r>
    <w:r w:rsidR="007A5CEF" w:rsidRPr="00322BDB">
      <w:rPr>
        <w:sz w:val="14"/>
        <w:szCs w:val="14"/>
      </w:rPr>
      <w:tab/>
      <w:t>von 9:00 - 14:00 Uhr</w:t>
    </w:r>
    <w:r w:rsidR="007A5CEF" w:rsidRPr="00322BDB">
      <w:rPr>
        <w:sz w:val="14"/>
        <w:szCs w:val="14"/>
      </w:rPr>
      <w:tab/>
    </w:r>
    <w:r w:rsidR="00A412D5" w:rsidRPr="00322BDB">
      <w:rPr>
        <w:sz w:val="14"/>
        <w:szCs w:val="14"/>
      </w:rPr>
      <w:t>IBAN:</w:t>
    </w:r>
    <w:r w:rsidR="00F30D71" w:rsidRPr="00322BDB">
      <w:rPr>
        <w:sz w:val="14"/>
        <w:szCs w:val="14"/>
      </w:rPr>
      <w:t xml:space="preserve"> DE 27 2905 0000 1070 1150 00</w:t>
    </w:r>
  </w:p>
  <w:p w:rsidR="00A412D5" w:rsidRPr="00322BDB" w:rsidRDefault="00A412D5" w:rsidP="00322BDB">
    <w:pPr>
      <w:tabs>
        <w:tab w:val="left" w:pos="1701"/>
        <w:tab w:val="left" w:pos="3119"/>
        <w:tab w:val="left" w:pos="5103"/>
      </w:tabs>
      <w:ind w:left="6747"/>
      <w:rPr>
        <w:sz w:val="14"/>
        <w:szCs w:val="14"/>
        <w:highlight w:val="yellow"/>
      </w:rPr>
    </w:pPr>
    <w:r w:rsidRPr="00322BDB">
      <w:rPr>
        <w:sz w:val="14"/>
        <w:szCs w:val="14"/>
      </w:rPr>
      <w:t>Sparkasse Bremen</w:t>
    </w:r>
    <w:r w:rsidRPr="00322BDB">
      <w:rPr>
        <w:sz w:val="14"/>
        <w:szCs w:val="14"/>
      </w:rPr>
      <w:br/>
      <w:t>IBAN:</w:t>
    </w:r>
    <w:r w:rsidR="00F30D71" w:rsidRPr="00322BDB">
      <w:rPr>
        <w:sz w:val="14"/>
        <w:szCs w:val="14"/>
      </w:rPr>
      <w:t xml:space="preserve"> DE 73 2905 0101 0001 0906 53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65FF" w:rsidRDefault="006165FF">
      <w:r>
        <w:separator/>
      </w:r>
    </w:p>
  </w:footnote>
  <w:footnote w:type="continuationSeparator" w:id="0">
    <w:p w:rsidR="006165FF" w:rsidRDefault="006165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EEC" w:rsidRDefault="00050EEC">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EEC" w:rsidRDefault="00050EEC">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5CEF" w:rsidRDefault="006165FF">
    <w:pPr>
      <w:pStyle w:val="Kopfzeile"/>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334.25pt;margin-top:41.6pt;width:23.55pt;height:31.8pt;z-index:251660800;mso-position-horizontal-relative:text;mso-position-vertical-relative:text" o:allowincell="f" fillcolor="window">
          <v:imagedata r:id="rId1" o:title=""/>
        </v:shape>
        <o:OLEObject Type="Embed" ProgID="Word.Picture.8" ShapeID="_x0000_s2050" DrawAspect="Content" ObjectID="_1614054296" r:id="rId2"/>
      </w:object>
    </w:r>
    <w:r w:rsidR="001E1437">
      <w:rPr>
        <w:noProof/>
        <w:sz w:val="15"/>
      </w:rPr>
      <mc:AlternateContent>
        <mc:Choice Requires="wps">
          <w:drawing>
            <wp:anchor distT="0" distB="0" distL="114300" distR="114300" simplePos="0" relativeHeight="251666432" behindDoc="0" locked="1" layoutInCell="0" allowOverlap="1">
              <wp:simplePos x="0" y="0"/>
              <wp:positionH relativeFrom="page">
                <wp:posOffset>215900</wp:posOffset>
              </wp:positionH>
              <wp:positionV relativeFrom="page">
                <wp:posOffset>7560945</wp:posOffset>
              </wp:positionV>
              <wp:extent cx="107950" cy="0"/>
              <wp:effectExtent l="0" t="0" r="0" b="0"/>
              <wp:wrapNone/>
              <wp:docPr id="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29006D" id="Line 7"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595.35pt" to="25.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alpEQ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" o:allowincell="f">
              <w10:wrap anchorx="page" anchory="page"/>
              <w10:anchorlock/>
            </v:line>
          </w:pict>
        </mc:Fallback>
      </mc:AlternateContent>
    </w:r>
    <w:r w:rsidR="001E1437">
      <w:rPr>
        <w:noProof/>
        <w:sz w:val="15"/>
      </w:rPr>
      <mc:AlternateContent>
        <mc:Choice Requires="wps">
          <w:drawing>
            <wp:anchor distT="0" distB="0" distL="114300" distR="114300" simplePos="0" relativeHeight="251663360" behindDoc="0" locked="1" layoutInCell="0" allowOverlap="1">
              <wp:simplePos x="0" y="0"/>
              <wp:positionH relativeFrom="page">
                <wp:posOffset>215900</wp:posOffset>
              </wp:positionH>
              <wp:positionV relativeFrom="page">
                <wp:posOffset>5346700</wp:posOffset>
              </wp:positionV>
              <wp:extent cx="179705" cy="0"/>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1A464B" id="Line 6"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421pt" to="31.1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hQOEQ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7216" behindDoc="0" locked="1" layoutInCell="0" allowOverlap="1">
              <wp:simplePos x="0" y="0"/>
              <wp:positionH relativeFrom="page">
                <wp:posOffset>215900</wp:posOffset>
              </wp:positionH>
              <wp:positionV relativeFrom="page">
                <wp:posOffset>7560945</wp:posOffset>
              </wp:positionV>
              <wp:extent cx="107950" cy="0"/>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429648" id="Line 4"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595.35pt" to="25.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EJwEQ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4144" behindDoc="0" locked="1" layoutInCell="0" allowOverlap="1">
              <wp:simplePos x="0" y="0"/>
              <wp:positionH relativeFrom="page">
                <wp:posOffset>215900</wp:posOffset>
              </wp:positionH>
              <wp:positionV relativeFrom="page">
                <wp:posOffset>5346700</wp:posOffset>
              </wp:positionV>
              <wp:extent cx="179705"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F8216" id="Line 3"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421pt" to="31.1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0bOEQIAACc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1072" behindDoc="0" locked="1" layoutInCell="0" allowOverlap="1">
              <wp:simplePos x="0" y="0"/>
              <wp:positionH relativeFrom="page">
                <wp:posOffset>215900</wp:posOffset>
              </wp:positionH>
              <wp:positionV relativeFrom="page">
                <wp:posOffset>3780790</wp:posOffset>
              </wp:positionV>
              <wp:extent cx="10795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AA06F8" id="Line 1"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297.7pt" to="25.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FgFEgIAACcEAAAOAAAAZHJzL2Uyb0RvYy54bWysU8uu2jAQ3VfqP1jeQxIau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" o:allowincell="f">
              <w10:wrap anchorx="page" anchory="page"/>
              <w10:anchorlock/>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displayHorizontalDrawingGridEvery w:val="0"/>
  <w:displayVerticalDrawingGridEvery w:val="0"/>
  <w:doNotUseMarginsForDrawingGridOrigin/>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520"/>
    <w:rsid w:val="00050EEC"/>
    <w:rsid w:val="0006032E"/>
    <w:rsid w:val="0007392C"/>
    <w:rsid w:val="000D47CD"/>
    <w:rsid w:val="001E1437"/>
    <w:rsid w:val="00216D65"/>
    <w:rsid w:val="00243102"/>
    <w:rsid w:val="002B611D"/>
    <w:rsid w:val="00322BDB"/>
    <w:rsid w:val="00477B57"/>
    <w:rsid w:val="00494338"/>
    <w:rsid w:val="004A52DF"/>
    <w:rsid w:val="004E64BB"/>
    <w:rsid w:val="004F2ABE"/>
    <w:rsid w:val="00562B0A"/>
    <w:rsid w:val="00573A5C"/>
    <w:rsid w:val="006165FF"/>
    <w:rsid w:val="00756A5A"/>
    <w:rsid w:val="007A5CEF"/>
    <w:rsid w:val="007B0520"/>
    <w:rsid w:val="008A4E10"/>
    <w:rsid w:val="008F60B8"/>
    <w:rsid w:val="00916BAA"/>
    <w:rsid w:val="00974205"/>
    <w:rsid w:val="00984DB3"/>
    <w:rsid w:val="009905AD"/>
    <w:rsid w:val="0099196D"/>
    <w:rsid w:val="009D14CD"/>
    <w:rsid w:val="00A412D5"/>
    <w:rsid w:val="00AA0DCF"/>
    <w:rsid w:val="00AA7227"/>
    <w:rsid w:val="00B44720"/>
    <w:rsid w:val="00B47494"/>
    <w:rsid w:val="00BC5BCE"/>
    <w:rsid w:val="00BE36F1"/>
    <w:rsid w:val="00C07EA5"/>
    <w:rsid w:val="00C13BDC"/>
    <w:rsid w:val="00C6212B"/>
    <w:rsid w:val="00C7292D"/>
    <w:rsid w:val="00C9544C"/>
    <w:rsid w:val="00CC37E1"/>
    <w:rsid w:val="00D73B56"/>
    <w:rsid w:val="00DC5DB5"/>
    <w:rsid w:val="00E341F3"/>
    <w:rsid w:val="00E83080"/>
    <w:rsid w:val="00EA4F01"/>
    <w:rsid w:val="00F0454D"/>
    <w:rsid w:val="00F30D71"/>
    <w:rsid w:val="00F31AAB"/>
    <w:rsid w:val="00F46F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A53A7872-C46F-4387-A3D4-EC47A183F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2">
    <w:name w:val="heading 2"/>
    <w:basedOn w:val="Standard"/>
    <w:next w:val="Standard"/>
    <w:qFormat/>
    <w:pPr>
      <w:keepNext/>
      <w:outlineLvl w:val="1"/>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819"/>
        <w:tab w:val="right" w:pos="9071"/>
      </w:tabs>
    </w:pPr>
    <w:rPr>
      <w:rFonts w:ascii="CG Times (WN)" w:hAnsi="CG Times (WN)"/>
    </w:rPr>
  </w:style>
  <w:style w:type="paragraph" w:styleId="Textkrper">
    <w:name w:val="Body Text"/>
    <w:basedOn w:val="Standard"/>
    <w:rPr>
      <w:b/>
      <w:sz w:val="24"/>
    </w:rPr>
  </w:style>
  <w:style w:type="paragraph" w:styleId="Kopfzeile">
    <w:name w:val="header"/>
    <w:basedOn w:val="Standard"/>
    <w:pPr>
      <w:tabs>
        <w:tab w:val="center" w:pos="4536"/>
        <w:tab w:val="right" w:pos="9072"/>
      </w:tabs>
    </w:pPr>
  </w:style>
  <w:style w:type="character" w:styleId="Seitenzahl">
    <w:name w:val="page number"/>
    <w:basedOn w:val="Absatz-Standardschriftart"/>
  </w:style>
  <w:style w:type="paragraph" w:styleId="Textkrper2">
    <w:name w:val="Body Text 2"/>
    <w:basedOn w:val="Standard"/>
    <w:pPr>
      <w:tabs>
        <w:tab w:val="left" w:pos="284"/>
        <w:tab w:val="left" w:pos="1701"/>
        <w:tab w:val="left" w:pos="3402"/>
        <w:tab w:val="left" w:pos="5103"/>
        <w:tab w:val="left" w:pos="6804"/>
        <w:tab w:val="left" w:pos="8505"/>
      </w:tabs>
      <w:spacing w:before="120" w:line="170" w:lineRule="atLeast"/>
    </w:pPr>
    <w:rPr>
      <w:sz w:val="15"/>
    </w:rPr>
  </w:style>
  <w:style w:type="character" w:styleId="Hyperlink">
    <w:name w:val="Hyperlink"/>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2" Type="http://schemas.openxmlformats.org/officeDocument/2006/relationships/image" Target="file:///C:\Users\sabine.gerber\AppData\Local\Microsoft\Windows\INetCache\Content.Outlook\CMN0U907\behindert.bmp" TargetMode="External"/><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31512A-2B61-42F0-AED4-B7F3EBA47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40F6714A.dotm</Template>
  <TotalTime>0</TotalTime>
  <Pages>1</Pages>
  <Words>197</Words>
  <Characters>1242</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Der Senator</vt:lpstr>
    </vt:vector>
  </TitlesOfParts>
  <Company>Bremen</Company>
  <LinksUpToDate>false</LinksUpToDate>
  <CharactersWithSpaces>1437</CharactersWithSpaces>
  <SharedDoc>false</SharedDoc>
  <HLinks>
    <vt:vector size="6" baseType="variant">
      <vt:variant>
        <vt:i4>5832727</vt:i4>
      </vt:variant>
      <vt:variant>
        <vt:i4>-1</vt:i4>
      </vt:variant>
      <vt:variant>
        <vt:i4>2053</vt:i4>
      </vt:variant>
      <vt:variant>
        <vt:i4>1</vt:i4>
      </vt:variant>
      <vt:variant>
        <vt:lpwstr>behindert.bmp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 Senator</dc:title>
  <dc:creator>sabine.gerber</dc:creator>
  <cp:lastModifiedBy>Lamping, Stephanie (Bildung)</cp:lastModifiedBy>
  <cp:revision>4</cp:revision>
  <cp:lastPrinted>1999-10-03T14:19:00Z</cp:lastPrinted>
  <dcterms:created xsi:type="dcterms:W3CDTF">2018-08-31T06:48:00Z</dcterms:created>
  <dcterms:modified xsi:type="dcterms:W3CDTF">2019-03-14T06:38:00Z</dcterms:modified>
</cp:coreProperties>
</file>